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BA14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MWI Intergroup Announcements – January 2025</w:t>
      </w:r>
    </w:p>
    <w:p w14:paraId="5F525812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1. Treasurer’s Update</w:t>
      </w:r>
    </w:p>
    <w:p w14:paraId="75099D54" w14:textId="77777777" w:rsidR="00710636" w:rsidRPr="00710636" w:rsidRDefault="00710636" w:rsidP="00CB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Donations are declining, and we need your support to fund our core services.</w:t>
      </w:r>
    </w:p>
    <w:p w14:paraId="0CE583D9" w14:textId="77777777" w:rsidR="00710636" w:rsidRPr="00710636" w:rsidRDefault="00710636" w:rsidP="00CB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Reminder</w:t>
      </w: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Please consider donating to MWI! Use the QR code displayed at your meeting or visit the MWI website to contribute.</w:t>
      </w:r>
    </w:p>
    <w:p w14:paraId="5BFFD7B3" w14:textId="77777777" w:rsidR="00710636" w:rsidRPr="00710636" w:rsidRDefault="00710636" w:rsidP="00CB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Meeting leaders: Please include donation reminders in your scripts to encourage participation.</w:t>
      </w:r>
    </w:p>
    <w:p w14:paraId="0102CCE4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2. Website and Social Media</w:t>
      </w:r>
    </w:p>
    <w:p w14:paraId="637AF8A7" w14:textId="77777777" w:rsidR="00710636" w:rsidRPr="00710636" w:rsidRDefault="00710636" w:rsidP="00CB4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Website metrics are available! If you’d like to see them, contact Nancy GP.</w:t>
      </w:r>
    </w:p>
    <w:p w14:paraId="7FA216DA" w14:textId="08AF0DF4" w:rsidR="00710636" w:rsidRPr="00710636" w:rsidRDefault="00710636" w:rsidP="00CB40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Follow MWI on Instagram 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and Facebook </w:t>
      </w: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to stay connected and support our social media efforts. 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Instagram @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oametrowest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Facebook @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oametrowest/</w:t>
      </w:r>
    </w:p>
    <w:p w14:paraId="08539BFD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3. Sponsor Bank</w:t>
      </w:r>
    </w:p>
    <w:p w14:paraId="0A93F6E1" w14:textId="77777777" w:rsidR="00710636" w:rsidRPr="00710636" w:rsidRDefault="00710636" w:rsidP="00CB4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Volunteer Needed!</w:t>
      </w: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We’re seeking someone to manage the Sponsor Bank, an important service for newcomers. If you’re interested, please contact Intergroup.</w:t>
      </w:r>
    </w:p>
    <w:p w14:paraId="6972D187" w14:textId="77777777" w:rsidR="00710636" w:rsidRPr="00710636" w:rsidRDefault="00710636" w:rsidP="00CB4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We’re exploring new features for the Sponsor Bank, such as adding sponsorship types (e.g., First 12 Days sponsors) and an online database.</w:t>
      </w:r>
    </w:p>
    <w:p w14:paraId="74DD264B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4. Upcoming Workshops</w:t>
      </w:r>
    </w:p>
    <w:p w14:paraId="63130DEB" w14:textId="77777777" w:rsidR="00710636" w:rsidRPr="00710636" w:rsidRDefault="00710636" w:rsidP="00CB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We’re working on planning workshops for 2025. Suggestions for workshop titles and descriptions are welcome!</w:t>
      </w:r>
    </w:p>
    <w:p w14:paraId="6D09E82E" w14:textId="7D9112DD" w:rsidR="00710636" w:rsidRPr="00710636" w:rsidRDefault="00710636" w:rsidP="00CB40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Want to help? Contact </w:t>
      </w:r>
      <w:r w:rsidR="00CB4031" w:rsidRPr="00CB403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Chloe</w:t>
      </w:r>
    </w:p>
    <w:p w14:paraId="301D178F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5. Upcoming Retreat</w:t>
      </w:r>
    </w:p>
    <w:p w14:paraId="671DA389" w14:textId="77777777" w:rsidR="00710636" w:rsidRPr="00710636" w:rsidRDefault="00710636" w:rsidP="00CB40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Save the date: </w:t>
      </w: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June 6th-8th, 2025</w:t>
      </w: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the </w:t>
      </w:r>
      <w:proofErr w:type="spellStart"/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LaSalette</w:t>
      </w:r>
      <w:proofErr w:type="spellEnd"/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Retreat Center.</w:t>
      </w:r>
    </w:p>
    <w:p w14:paraId="7717AFC2" w14:textId="77777777" w:rsidR="00710636" w:rsidRPr="00710636" w:rsidRDefault="00710636" w:rsidP="00CB40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Volunteers are needed to help with planning, registration, and onsite logistics.</w:t>
      </w:r>
    </w:p>
    <w:p w14:paraId="62BEA261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6. MailChimp Newsletter</w:t>
      </w:r>
    </w:p>
    <w:p w14:paraId="46685BA6" w14:textId="77777777" w:rsidR="00710636" w:rsidRPr="00710636" w:rsidRDefault="00710636" w:rsidP="00CB40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Exciting News!</w:t>
      </w: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Steve M. has volunteered to restart the MWI newsletter. Thank you, Steve!</w:t>
      </w:r>
    </w:p>
    <w:p w14:paraId="2C90C52D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7. Zoom Meeting Best Practices</w:t>
      </w:r>
    </w:p>
    <w:p w14:paraId="48E908F8" w14:textId="77777777" w:rsidR="00710636" w:rsidRPr="00710636" w:rsidRDefault="00710636" w:rsidP="00CB40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We’re forming a "Zoom Revitalization" working group to enhance engagement and support struggling meetings. Ideas include: </w:t>
      </w:r>
    </w:p>
    <w:p w14:paraId="2F09DFB9" w14:textId="77777777" w:rsidR="00710636" w:rsidRPr="00710636" w:rsidRDefault="00710636" w:rsidP="00CB403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Creating a WhatsApp group for meeting reminders.</w:t>
      </w:r>
    </w:p>
    <w:p w14:paraId="28D87694" w14:textId="77777777" w:rsidR="00710636" w:rsidRPr="00710636" w:rsidRDefault="00710636" w:rsidP="00CB403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Developing best practices for online meetings.</w:t>
      </w:r>
    </w:p>
    <w:p w14:paraId="29B79AE8" w14:textId="70E491CE" w:rsidR="00CB4031" w:rsidRPr="00CB4031" w:rsidRDefault="00710636" w:rsidP="00CB403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Interested in joining? Let us know!</w:t>
      </w:r>
    </w:p>
    <w:p w14:paraId="6C34A355" w14:textId="77777777" w:rsidR="00CB4031" w:rsidRPr="00CB4031" w:rsidRDefault="00CB4031" w:rsidP="00CB4031">
      <w:pPr>
        <w:spacing w:line="240" w:lineRule="auto"/>
        <w:rPr>
          <w:b/>
          <w:bCs/>
          <w:sz w:val="22"/>
          <w:szCs w:val="22"/>
        </w:rPr>
      </w:pPr>
      <w:r w:rsidRPr="00CB4031">
        <w:rPr>
          <w:b/>
          <w:bCs/>
          <w:sz w:val="22"/>
          <w:szCs w:val="22"/>
          <w:highlight w:val="yellow"/>
        </w:rPr>
        <w:t>7</w:t>
      </w:r>
      <w:r w:rsidRPr="00CB4031">
        <w:rPr>
          <w:b/>
          <w:bCs/>
          <w:sz w:val="22"/>
          <w:szCs w:val="22"/>
          <w:highlight w:val="yellow"/>
          <w:vertAlign w:val="superscript"/>
        </w:rPr>
        <w:t>th</w:t>
      </w:r>
      <w:r w:rsidRPr="00CB4031">
        <w:rPr>
          <w:b/>
          <w:bCs/>
          <w:sz w:val="22"/>
          <w:szCs w:val="22"/>
          <w:highlight w:val="yellow"/>
        </w:rPr>
        <w:t xml:space="preserve"> Tradition Donations</w:t>
      </w:r>
    </w:p>
    <w:p w14:paraId="3A6AF462" w14:textId="77777777" w:rsidR="00CB4031" w:rsidRPr="00CB4031" w:rsidRDefault="00CB4031" w:rsidP="00CB4031">
      <w:pPr>
        <w:spacing w:line="240" w:lineRule="auto"/>
        <w:rPr>
          <w:sz w:val="22"/>
          <w:szCs w:val="22"/>
        </w:rPr>
      </w:pPr>
      <w:r w:rsidRPr="00CB4031">
        <w:rPr>
          <w:sz w:val="22"/>
          <w:szCs w:val="22"/>
        </w:rPr>
        <w:t>Please post this information and QR code in your Zoom meeting chat when announcing 7</w:t>
      </w:r>
      <w:r w:rsidRPr="00CB4031">
        <w:rPr>
          <w:sz w:val="22"/>
          <w:szCs w:val="22"/>
          <w:vertAlign w:val="superscript"/>
        </w:rPr>
        <w:t>th</w:t>
      </w:r>
      <w:r w:rsidRPr="00CB4031">
        <w:rPr>
          <w:sz w:val="22"/>
          <w:szCs w:val="22"/>
        </w:rPr>
        <w:t xml:space="preserve"> tradition.</w:t>
      </w:r>
    </w:p>
    <w:p w14:paraId="342E1ADC" w14:textId="77777777" w:rsidR="00CB4031" w:rsidRPr="00CB4031" w:rsidRDefault="00CB4031" w:rsidP="00CB4031">
      <w:pPr>
        <w:shd w:val="clear" w:color="auto" w:fill="FFFFFF"/>
        <w:spacing w:beforeAutospacing="1" w:after="100" w:afterAutospacing="1" w:line="240" w:lineRule="auto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b/>
          <w:bCs/>
          <w:color w:val="0B769F" w:themeColor="accent4" w:themeShade="BF"/>
          <w:sz w:val="22"/>
          <w:szCs w:val="22"/>
        </w:rPr>
        <w:lastRenderedPageBreak/>
        <w:t>“Doesn’t intergroup pay for the Zoom room?”</w:t>
      </w:r>
    </w:p>
    <w:p w14:paraId="67C939CB" w14:textId="77777777" w:rsidR="00CB4031" w:rsidRPr="00CB4031" w:rsidRDefault="00CB4031" w:rsidP="00CB4031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It’s true that virtual meetings mean fewer room rents, but OA still has essential expenses — many of which are invisible, yet vital. Without 7th Tradition contributions, the work of OA simply can’t be done.</w:t>
      </w:r>
    </w:p>
    <w:p w14:paraId="2DBB12B7" w14:textId="77777777" w:rsidR="00CB4031" w:rsidRPr="00CB4031" w:rsidRDefault="00CB4031" w:rsidP="00CB4031">
      <w:pPr>
        <w:shd w:val="clear" w:color="auto" w:fill="FFFFFF"/>
        <w:spacing w:beforeAutospacing="1" w:after="100" w:afterAutospacing="1" w:line="240" w:lineRule="auto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b/>
          <w:bCs/>
          <w:color w:val="0B769F" w:themeColor="accent4" w:themeShade="BF"/>
          <w:sz w:val="22"/>
          <w:szCs w:val="22"/>
        </w:rPr>
        <w:t>Here’s what your 7th Tradition supports:</w:t>
      </w:r>
    </w:p>
    <w:p w14:paraId="7CC9B485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Zoom rooms (MWI maintains three, for overlapping meetings).</w:t>
      </w:r>
    </w:p>
    <w:p w14:paraId="611F3B70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Websites that help newcomers find us — built, hosted, and maintained.</w:t>
      </w:r>
    </w:p>
    <w:p w14:paraId="063831E6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Google Ads and real-time support for those seeking help.</w:t>
      </w:r>
    </w:p>
    <w:p w14:paraId="34DF01D9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Public outreach campaigns to health professionals and the community.</w:t>
      </w:r>
    </w:p>
    <w:p w14:paraId="6A56ABA2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Delegates aid and scholarships for OA’s business assemblies.</w:t>
      </w:r>
    </w:p>
    <w:p w14:paraId="1A0362D6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Translation of OA literature into more than 2 dozen languages to reach non-English speakers who are the biggest factor in OA growth.</w:t>
      </w:r>
    </w:p>
    <w:p w14:paraId="0EF35E52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Professional staff at World Service who keep OA running.</w:t>
      </w:r>
    </w:p>
    <w:p w14:paraId="29763A92" w14:textId="77777777" w:rsidR="00CB4031" w:rsidRPr="00CB4031" w:rsidRDefault="00CB4031" w:rsidP="00CB40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81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Region and World Service conventions, where vital business gets done.</w:t>
      </w:r>
    </w:p>
    <w:p w14:paraId="37B1B128" w14:textId="77777777" w:rsidR="00CB4031" w:rsidRPr="00CB4031" w:rsidRDefault="00CB4031" w:rsidP="00CB4031">
      <w:pPr>
        <w:shd w:val="clear" w:color="auto" w:fill="FFFFFF"/>
        <w:spacing w:before="100" w:beforeAutospacing="1" w:after="100" w:afterAutospacing="1" w:line="240" w:lineRule="auto"/>
        <w:rPr>
          <w:rFonts w:cs="Arial"/>
          <w:color w:val="0B769F" w:themeColor="accent4" w:themeShade="BF"/>
          <w:sz w:val="22"/>
          <w:szCs w:val="22"/>
        </w:rPr>
      </w:pPr>
      <w:r w:rsidRPr="00CB4031">
        <w:rPr>
          <w:rFonts w:cs="Arial"/>
          <w:color w:val="0B769F" w:themeColor="accent4" w:themeShade="BF"/>
          <w:sz w:val="22"/>
          <w:szCs w:val="22"/>
        </w:rPr>
        <w:t>In face-to-face meetings, a full basket was visible. Now, with virtual meetings, it’s easy to forget — and contributions have dropped.</w:t>
      </w:r>
    </w:p>
    <w:p w14:paraId="36E61543" w14:textId="77777777" w:rsidR="00CB4031" w:rsidRPr="00CB4031" w:rsidRDefault="00CB4031" w:rsidP="00CB4031">
      <w:pPr>
        <w:spacing w:line="240" w:lineRule="auto"/>
        <w:rPr>
          <w:sz w:val="22"/>
          <w:szCs w:val="22"/>
        </w:rPr>
      </w:pPr>
      <w:r w:rsidRPr="00CB4031">
        <w:rPr>
          <w:rFonts w:cs="Arial"/>
          <w:b/>
          <w:bCs/>
          <w:color w:val="0B769F" w:themeColor="accent4" w:themeShade="BF"/>
          <w:sz w:val="22"/>
          <w:szCs w:val="22"/>
        </w:rPr>
        <w:t>We are self-supporting, and </w:t>
      </w:r>
      <w:r w:rsidRPr="00CB4031">
        <w:rPr>
          <w:rFonts w:cs="Arial"/>
          <w:b/>
          <w:bCs/>
          <w:i/>
          <w:iCs/>
          <w:color w:val="0B769F" w:themeColor="accent4" w:themeShade="BF"/>
          <w:sz w:val="22"/>
          <w:szCs w:val="22"/>
        </w:rPr>
        <w:t>you</w:t>
      </w:r>
      <w:r w:rsidRPr="00CB4031">
        <w:rPr>
          <w:rFonts w:cs="Arial"/>
          <w:b/>
          <w:bCs/>
          <w:color w:val="0B769F" w:themeColor="accent4" w:themeShade="BF"/>
          <w:sz w:val="22"/>
          <w:szCs w:val="22"/>
        </w:rPr>
        <w:t> are part of “we.” Without your support, OA cannot exist</w:t>
      </w:r>
      <w:r w:rsidRPr="00CB4031">
        <w:rPr>
          <w:rFonts w:cs="Arial"/>
          <w:color w:val="0B769F" w:themeColor="accent4" w:themeShade="BF"/>
          <w:sz w:val="22"/>
          <w:szCs w:val="22"/>
        </w:rPr>
        <w:t xml:space="preserve">  </w:t>
      </w:r>
      <w:r w:rsidRPr="00CB4031">
        <w:rPr>
          <w:sz w:val="22"/>
          <w:szCs w:val="22"/>
        </w:rPr>
        <w:t>This QR code will take you directly to the donation page on the MWI website:</w:t>
      </w:r>
    </w:p>
    <w:p w14:paraId="33CA7AFD" w14:textId="77777777" w:rsidR="00CB4031" w:rsidRPr="00CB4031" w:rsidRDefault="00CB4031" w:rsidP="00CB4031">
      <w:pPr>
        <w:shd w:val="clear" w:color="auto" w:fill="FFFFFF"/>
        <w:spacing w:before="100" w:beforeAutospacing="1" w:after="100" w:afterAutospacing="1" w:line="240" w:lineRule="auto"/>
        <w:rPr>
          <w:sz w:val="22"/>
          <w:szCs w:val="22"/>
        </w:rPr>
      </w:pPr>
      <w:r w:rsidRPr="00CB4031">
        <w:rPr>
          <w:noProof/>
          <w:sz w:val="22"/>
          <w:szCs w:val="22"/>
        </w:rPr>
        <w:drawing>
          <wp:inline distT="0" distB="0" distL="0" distR="0" wp14:anchorId="79DD18F8" wp14:editId="3213D2DD">
            <wp:extent cx="1138989" cy="1138989"/>
            <wp:effectExtent l="0" t="0" r="4445" b="4445"/>
            <wp:docPr id="182036614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66141" name="Picture 1" descr="A qr code with black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843" cy="115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DA90" w14:textId="77777777" w:rsidR="00CB4031" w:rsidRPr="00710636" w:rsidRDefault="00CB4031" w:rsidP="00CB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2148363" w14:textId="77777777" w:rsidR="00710636" w:rsidRPr="00710636" w:rsidRDefault="00AD432E" w:rsidP="00CB403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D432E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76BA355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012C21" w14:textId="77777777" w:rsidR="00710636" w:rsidRPr="00710636" w:rsidRDefault="00710636" w:rsidP="00CB40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Final Note</w:t>
      </w:r>
    </w:p>
    <w:p w14:paraId="2006CC8D" w14:textId="77777777" w:rsidR="00710636" w:rsidRPr="00710636" w:rsidRDefault="00710636" w:rsidP="00CB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1063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Meetings are encouraged to share these announcements with attendees to keep everyone informed and engaged. Thank you for your service!</w:t>
      </w:r>
    </w:p>
    <w:p w14:paraId="481B2921" w14:textId="77777777" w:rsidR="00710636" w:rsidRPr="00CB4031" w:rsidRDefault="00710636" w:rsidP="00CB4031">
      <w:pPr>
        <w:spacing w:line="240" w:lineRule="auto"/>
        <w:rPr>
          <w:sz w:val="22"/>
          <w:szCs w:val="22"/>
        </w:rPr>
      </w:pPr>
    </w:p>
    <w:sectPr w:rsidR="00710636" w:rsidRPr="00CB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73A2" w14:textId="77777777" w:rsidR="00AD432E" w:rsidRDefault="00AD432E" w:rsidP="00CB4031">
      <w:pPr>
        <w:spacing w:after="0" w:line="240" w:lineRule="auto"/>
      </w:pPr>
      <w:r>
        <w:separator/>
      </w:r>
    </w:p>
  </w:endnote>
  <w:endnote w:type="continuationSeparator" w:id="0">
    <w:p w14:paraId="599FDA40" w14:textId="77777777" w:rsidR="00AD432E" w:rsidRDefault="00AD432E" w:rsidP="00CB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B761" w14:textId="77777777" w:rsidR="00AD432E" w:rsidRDefault="00AD432E" w:rsidP="00CB4031">
      <w:pPr>
        <w:spacing w:after="0" w:line="240" w:lineRule="auto"/>
      </w:pPr>
      <w:r>
        <w:separator/>
      </w:r>
    </w:p>
  </w:footnote>
  <w:footnote w:type="continuationSeparator" w:id="0">
    <w:p w14:paraId="3A128BB0" w14:textId="77777777" w:rsidR="00AD432E" w:rsidRDefault="00AD432E" w:rsidP="00CB4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D56"/>
    <w:multiLevelType w:val="multilevel"/>
    <w:tmpl w:val="227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02E05"/>
    <w:multiLevelType w:val="multilevel"/>
    <w:tmpl w:val="5BE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08EB"/>
    <w:multiLevelType w:val="multilevel"/>
    <w:tmpl w:val="8AB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A059A"/>
    <w:multiLevelType w:val="multilevel"/>
    <w:tmpl w:val="3C24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F70B4"/>
    <w:multiLevelType w:val="multilevel"/>
    <w:tmpl w:val="FC2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01DF4"/>
    <w:multiLevelType w:val="multilevel"/>
    <w:tmpl w:val="9F1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4240D"/>
    <w:multiLevelType w:val="multilevel"/>
    <w:tmpl w:val="99E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42796"/>
    <w:multiLevelType w:val="multilevel"/>
    <w:tmpl w:val="B1E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A192C"/>
    <w:multiLevelType w:val="multilevel"/>
    <w:tmpl w:val="E548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D276B"/>
    <w:multiLevelType w:val="multilevel"/>
    <w:tmpl w:val="D3C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B25B6"/>
    <w:multiLevelType w:val="multilevel"/>
    <w:tmpl w:val="DA1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86B0D"/>
    <w:multiLevelType w:val="multilevel"/>
    <w:tmpl w:val="0A5E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19144">
    <w:abstractNumId w:val="4"/>
  </w:num>
  <w:num w:numId="2" w16cid:durableId="864639762">
    <w:abstractNumId w:val="5"/>
  </w:num>
  <w:num w:numId="3" w16cid:durableId="1925265247">
    <w:abstractNumId w:val="2"/>
  </w:num>
  <w:num w:numId="4" w16cid:durableId="1620726300">
    <w:abstractNumId w:val="1"/>
  </w:num>
  <w:num w:numId="5" w16cid:durableId="2063751389">
    <w:abstractNumId w:val="6"/>
  </w:num>
  <w:num w:numId="6" w16cid:durableId="702174959">
    <w:abstractNumId w:val="9"/>
  </w:num>
  <w:num w:numId="7" w16cid:durableId="1261915029">
    <w:abstractNumId w:val="7"/>
  </w:num>
  <w:num w:numId="8" w16cid:durableId="1873809341">
    <w:abstractNumId w:val="8"/>
  </w:num>
  <w:num w:numId="9" w16cid:durableId="1890260425">
    <w:abstractNumId w:val="10"/>
  </w:num>
  <w:num w:numId="10" w16cid:durableId="1761950984">
    <w:abstractNumId w:val="0"/>
  </w:num>
  <w:num w:numId="11" w16cid:durableId="364405840">
    <w:abstractNumId w:val="3"/>
  </w:num>
  <w:num w:numId="12" w16cid:durableId="374888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6"/>
    <w:rsid w:val="00710636"/>
    <w:rsid w:val="00AD432E"/>
    <w:rsid w:val="00CB403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D012"/>
  <w15:chartTrackingRefBased/>
  <w15:docId w15:val="{36AD5FA2-C3F8-1941-A18F-9DA0AA4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6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106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B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31"/>
  </w:style>
  <w:style w:type="paragraph" w:styleId="Footer">
    <w:name w:val="footer"/>
    <w:basedOn w:val="Normal"/>
    <w:link w:val="FooterChar"/>
    <w:uiPriority w:val="99"/>
    <w:unhideWhenUsed/>
    <w:rsid w:val="00CB4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Glazer Pearl</dc:creator>
  <cp:keywords/>
  <dc:description/>
  <cp:lastModifiedBy>Nancy Glazer Pearl</cp:lastModifiedBy>
  <cp:revision>2</cp:revision>
  <dcterms:created xsi:type="dcterms:W3CDTF">2025-01-25T01:53:00Z</dcterms:created>
  <dcterms:modified xsi:type="dcterms:W3CDTF">2025-01-25T01:58:00Z</dcterms:modified>
</cp:coreProperties>
</file>